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D4" w:rsidRDefault="00CA5BD4" w:rsidP="00CA5BD4">
      <w:pPr>
        <w:jc w:val="center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E636E6">
        <w:rPr>
          <w:rFonts w:ascii="Times New Roman" w:hAnsi="Times New Roman" w:cs="Times New Roman"/>
          <w:b/>
          <w:color w:val="303030"/>
          <w:sz w:val="40"/>
          <w:szCs w:val="40"/>
          <w:shd w:val="clear" w:color="auto" w:fill="FFFFFF"/>
        </w:rPr>
        <w:t>Добрый день!</w:t>
      </w:r>
      <w:r w:rsidRPr="00E636E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br/>
        <w:t>Многие семьи вынуждены сидеть на карантине, и много времени проводить вместе дома. У многих родителей на повестке дня вопрос: чем занять ребенка дома в карантин? Вот несколько идей для карантинных будней, которые можно реализовать в пределах дома/квартиры. Они помогут провести время с интересом и вам, и детям.</w:t>
      </w:r>
      <w:r w:rsidRPr="00E636E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br/>
        <w:t>Приятного просмотра!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br/>
        <w:t>ЧАСТЬ 3</w:t>
      </w:r>
    </w:p>
    <w:p w:rsidR="00CA5BD4" w:rsidRDefault="00CA5BD4" w:rsidP="00CA5BD4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  <w:shd w:val="clear" w:color="auto" w:fill="FFFFFF"/>
        </w:rPr>
      </w:pPr>
      <w:r w:rsidRPr="00F27BB9">
        <w:rPr>
          <w:color w:val="303030"/>
          <w:sz w:val="28"/>
          <w:szCs w:val="28"/>
          <w:shd w:val="clear" w:color="auto" w:fill="FFFFFF"/>
        </w:rPr>
        <w:t>«</w:t>
      </w:r>
      <w:r w:rsidRPr="00F27BB9">
        <w:rPr>
          <w:rStyle w:val="a4"/>
          <w:color w:val="303030"/>
          <w:sz w:val="28"/>
          <w:szCs w:val="28"/>
          <w:shd w:val="clear" w:color="auto" w:fill="FFFFFF"/>
        </w:rPr>
        <w:t>Учим цифры</w:t>
      </w:r>
      <w:r w:rsidRPr="00F27BB9">
        <w:rPr>
          <w:color w:val="303030"/>
          <w:sz w:val="28"/>
          <w:szCs w:val="28"/>
          <w:shd w:val="clear" w:color="auto" w:fill="FFFFFF"/>
        </w:rPr>
        <w:t>«. Можно сделать такую игру чуть иначе. Нарисуйте 10 столбиков на листе бумаги, внизу напишите цифры от 0 до 9. Теперь ребенок должен уложить нужное количество деталей в каждую колонку.</w:t>
      </w:r>
    </w:p>
    <w:p w:rsidR="00CA5BD4" w:rsidRDefault="00CA5BD4" w:rsidP="00CA5BD4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r>
        <w:rPr>
          <w:noProof/>
        </w:rPr>
        <w:drawing>
          <wp:inline distT="0" distB="0" distL="0" distR="0">
            <wp:extent cx="4144159" cy="2323935"/>
            <wp:effectExtent l="19050" t="0" r="8741" b="0"/>
            <wp:docPr id="139" name="Рисунок 139" descr="https://novye-multiki.ru/wp-content/uploads/2020/03/sch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novye-multiki.ru/wp-content/uploads/2020/03/sche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193" cy="232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BD4" w:rsidRPr="00CA5BD4" w:rsidRDefault="00CA5BD4" w:rsidP="00CA5BD4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  <w:shd w:val="clear" w:color="auto" w:fill="FFFFFF"/>
        </w:rPr>
      </w:pPr>
      <w:r w:rsidRPr="00F27BB9">
        <w:rPr>
          <w:rStyle w:val="a4"/>
          <w:color w:val="303030"/>
          <w:sz w:val="28"/>
          <w:szCs w:val="28"/>
          <w:shd w:val="clear" w:color="auto" w:fill="FFFFFF"/>
        </w:rPr>
        <w:t>«Учим Сложение»</w:t>
      </w:r>
      <w:r w:rsidRPr="00F27BB9">
        <w:rPr>
          <w:color w:val="303030"/>
          <w:sz w:val="28"/>
          <w:szCs w:val="28"/>
          <w:shd w:val="clear" w:color="auto" w:fill="FFFFFF"/>
        </w:rPr>
        <w:t>. С помощью этой игры можно обучить навыку сложения. Рисуем карточки с примерами и выкладываем примеры кубиками. Цифра 2 — 2 кубика желтого цвета, цифра 3 — 3 кубика синего и т.д.</w:t>
      </w:r>
      <w:r>
        <w:rPr>
          <w:noProof/>
        </w:rPr>
        <w:drawing>
          <wp:inline distT="0" distB="0" distL="0" distR="0">
            <wp:extent cx="2971576" cy="2870342"/>
            <wp:effectExtent l="19050" t="0" r="224" b="0"/>
            <wp:docPr id="142" name="Рисунок 142" descr="https://novye-multiki.ru/wp-content/uploads/2020/03/tsif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novye-multiki.ru/wp-content/uploads/2020/03/tsif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449" cy="287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BD4" w:rsidRDefault="00CA5BD4" w:rsidP="00CA5BD4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  <w:shd w:val="clear" w:color="auto" w:fill="FFFFFF"/>
        </w:rPr>
      </w:pPr>
      <w:r w:rsidRPr="00F27BB9">
        <w:rPr>
          <w:rStyle w:val="a4"/>
          <w:color w:val="303030"/>
          <w:sz w:val="28"/>
          <w:szCs w:val="28"/>
          <w:shd w:val="clear" w:color="auto" w:fill="FFFFFF"/>
        </w:rPr>
        <w:lastRenderedPageBreak/>
        <w:t>Зелень на окне</w:t>
      </w:r>
      <w:r w:rsidRPr="00F27BB9">
        <w:rPr>
          <w:color w:val="303030"/>
          <w:sz w:val="28"/>
          <w:szCs w:val="28"/>
          <w:shd w:val="clear" w:color="auto" w:fill="FFFFFF"/>
        </w:rPr>
        <w:t xml:space="preserve">. </w:t>
      </w:r>
      <w:r>
        <w:rPr>
          <w:color w:val="303030"/>
          <w:sz w:val="28"/>
          <w:szCs w:val="28"/>
          <w:shd w:val="clear" w:color="auto" w:fill="FFFFFF"/>
        </w:rPr>
        <w:br/>
      </w:r>
      <w:r w:rsidRPr="00F27BB9">
        <w:rPr>
          <w:color w:val="303030"/>
          <w:sz w:val="28"/>
          <w:szCs w:val="28"/>
          <w:shd w:val="clear" w:color="auto" w:fill="FFFFFF"/>
        </w:rPr>
        <w:t>Сейчас существует в продаже множество наборов для выращивания зелени на окне. Задавайте в поиске «</w:t>
      </w:r>
      <w:r w:rsidRPr="00F27BB9">
        <w:rPr>
          <w:rStyle w:val="a5"/>
          <w:color w:val="303030"/>
          <w:sz w:val="28"/>
          <w:szCs w:val="28"/>
          <w:shd w:val="clear" w:color="auto" w:fill="FFFFFF"/>
        </w:rPr>
        <w:t xml:space="preserve">купить </w:t>
      </w:r>
      <w:proofErr w:type="spellStart"/>
      <w:r w:rsidRPr="00F27BB9">
        <w:rPr>
          <w:rStyle w:val="a5"/>
          <w:color w:val="303030"/>
          <w:sz w:val="28"/>
          <w:szCs w:val="28"/>
          <w:shd w:val="clear" w:color="auto" w:fill="FFFFFF"/>
        </w:rPr>
        <w:t>микрозелень</w:t>
      </w:r>
      <w:proofErr w:type="spellEnd"/>
      <w:r w:rsidRPr="00F27BB9">
        <w:rPr>
          <w:color w:val="303030"/>
          <w:sz w:val="28"/>
          <w:szCs w:val="28"/>
          <w:shd w:val="clear" w:color="auto" w:fill="FFFFFF"/>
        </w:rPr>
        <w:t xml:space="preserve">» и вам </w:t>
      </w:r>
      <w:proofErr w:type="spellStart"/>
      <w:r w:rsidRPr="00F27BB9">
        <w:rPr>
          <w:color w:val="303030"/>
          <w:sz w:val="28"/>
          <w:szCs w:val="28"/>
          <w:shd w:val="clear" w:color="auto" w:fill="FFFFFF"/>
        </w:rPr>
        <w:t>предоставятся</w:t>
      </w:r>
      <w:proofErr w:type="spellEnd"/>
      <w:r w:rsidRPr="00F27BB9">
        <w:rPr>
          <w:color w:val="303030"/>
          <w:sz w:val="28"/>
          <w:szCs w:val="28"/>
          <w:shd w:val="clear" w:color="auto" w:fill="FFFFFF"/>
        </w:rPr>
        <w:t xml:space="preserve"> различные варианты. Такие магазины могут доставлять заказ прямо до вашей двери. Не будем рассказывать, чем </w:t>
      </w:r>
      <w:proofErr w:type="gramStart"/>
      <w:r w:rsidRPr="00F27BB9">
        <w:rPr>
          <w:color w:val="303030"/>
          <w:sz w:val="28"/>
          <w:szCs w:val="28"/>
          <w:shd w:val="clear" w:color="auto" w:fill="FFFFFF"/>
        </w:rPr>
        <w:t>полезна</w:t>
      </w:r>
      <w:proofErr w:type="gramEnd"/>
      <w:r w:rsidRPr="00F27BB9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27BB9">
        <w:rPr>
          <w:color w:val="303030"/>
          <w:sz w:val="28"/>
          <w:szCs w:val="28"/>
          <w:shd w:val="clear" w:color="auto" w:fill="FFFFFF"/>
        </w:rPr>
        <w:t>микрозелень</w:t>
      </w:r>
      <w:proofErr w:type="spellEnd"/>
      <w:r w:rsidRPr="00F27BB9">
        <w:rPr>
          <w:color w:val="303030"/>
          <w:sz w:val="28"/>
          <w:szCs w:val="28"/>
          <w:shd w:val="clear" w:color="auto" w:fill="FFFFFF"/>
        </w:rPr>
        <w:t>, но пользу ее сложно переоценить. Для детей же это будет прекрасный опыт по выращиванию растений на окне или балконе. Ведь прорастают семена очень быстро (в течение уже первой недели), и по мере роста растения можно добавлять в пищу. Это обязательно укрепит ваш иммунитет.</w:t>
      </w:r>
    </w:p>
    <w:p w:rsidR="00CA5BD4" w:rsidRDefault="00CA5BD4" w:rsidP="00CA5BD4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875679" cy="3252942"/>
            <wp:effectExtent l="19050" t="0" r="1121" b="0"/>
            <wp:docPr id="145" name="Рисунок 145" descr="https://novye-multiki.ru/wp-content/uploads/2020/03/microz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novye-multiki.ru/wp-content/uploads/2020/03/microze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25" cy="325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BD4" w:rsidRDefault="00CA5BD4" w:rsidP="00CA5BD4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  <w:shd w:val="clear" w:color="auto" w:fill="FFFFFF"/>
        </w:rPr>
      </w:pPr>
    </w:p>
    <w:p w:rsidR="00CA5BD4" w:rsidRDefault="00CA5BD4" w:rsidP="00CA5BD4">
      <w:pPr>
        <w:pStyle w:val="a3"/>
        <w:shd w:val="clear" w:color="auto" w:fill="FFFFFF"/>
        <w:spacing w:after="360" w:afterAutospacing="0"/>
        <w:jc w:val="center"/>
        <w:rPr>
          <w:b/>
          <w:i/>
          <w:color w:val="303030"/>
          <w:sz w:val="32"/>
          <w:szCs w:val="32"/>
          <w:shd w:val="clear" w:color="auto" w:fill="FFFFFF"/>
        </w:rPr>
      </w:pPr>
    </w:p>
    <w:p w:rsidR="00CA5BD4" w:rsidRDefault="00CA5BD4" w:rsidP="00CA5BD4">
      <w:pPr>
        <w:pStyle w:val="a3"/>
        <w:shd w:val="clear" w:color="auto" w:fill="FFFFFF"/>
        <w:spacing w:after="360" w:afterAutospacing="0"/>
        <w:jc w:val="center"/>
        <w:rPr>
          <w:b/>
          <w:i/>
          <w:color w:val="303030"/>
          <w:sz w:val="32"/>
          <w:szCs w:val="32"/>
          <w:shd w:val="clear" w:color="auto" w:fill="FFFFFF"/>
        </w:rPr>
      </w:pPr>
    </w:p>
    <w:p w:rsidR="00CA5BD4" w:rsidRPr="00F27BB9" w:rsidRDefault="00CA5BD4" w:rsidP="00CA5BD4">
      <w:pPr>
        <w:pStyle w:val="a3"/>
        <w:shd w:val="clear" w:color="auto" w:fill="FFFFFF"/>
        <w:spacing w:after="360" w:afterAutospacing="0"/>
        <w:jc w:val="center"/>
        <w:rPr>
          <w:b/>
          <w:i/>
          <w:color w:val="303030"/>
          <w:sz w:val="32"/>
          <w:szCs w:val="32"/>
          <w:shd w:val="clear" w:color="auto" w:fill="FFFFFF"/>
        </w:rPr>
      </w:pPr>
      <w:r w:rsidRPr="00F27BB9">
        <w:rPr>
          <w:b/>
          <w:i/>
          <w:color w:val="303030"/>
          <w:sz w:val="32"/>
          <w:szCs w:val="32"/>
          <w:shd w:val="clear" w:color="auto" w:fill="FFFFFF"/>
        </w:rPr>
        <w:t>Интересного вам досуга!</w:t>
      </w:r>
    </w:p>
    <w:p w:rsidR="00CA5BD4" w:rsidRPr="00F27BB9" w:rsidRDefault="00CA5BD4" w:rsidP="00CA5BD4">
      <w:pPr>
        <w:rPr>
          <w:rFonts w:ascii="Times New Roman" w:hAnsi="Times New Roman" w:cs="Times New Roman"/>
          <w:sz w:val="32"/>
          <w:szCs w:val="32"/>
        </w:rPr>
      </w:pPr>
      <w:r w:rsidRPr="00F27BB9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С уважением, воспитатели 4 группы Комарова М.В. / </w:t>
      </w:r>
      <w:proofErr w:type="spellStart"/>
      <w:r w:rsidRPr="00F27BB9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Кострова</w:t>
      </w:r>
      <w:proofErr w:type="spellEnd"/>
      <w:r w:rsidRPr="00F27BB9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 В.А.</w:t>
      </w:r>
    </w:p>
    <w:p w:rsidR="00246474" w:rsidRDefault="00246474"/>
    <w:sectPr w:rsidR="00246474" w:rsidSect="0024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52963"/>
    <w:rsid w:val="00246474"/>
    <w:rsid w:val="002837E5"/>
    <w:rsid w:val="00CA5BD4"/>
    <w:rsid w:val="00E5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BD4"/>
    <w:rPr>
      <w:b/>
      <w:bCs/>
    </w:rPr>
  </w:style>
  <w:style w:type="character" w:styleId="a5">
    <w:name w:val="Emphasis"/>
    <w:basedOn w:val="a0"/>
    <w:uiPriority w:val="20"/>
    <w:qFormat/>
    <w:rsid w:val="00CA5B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651DC-7133-4AC6-AFAF-74DADBBC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2020-04-06T11:13:00Z</dcterms:created>
  <dcterms:modified xsi:type="dcterms:W3CDTF">2020-04-06T11:19:00Z</dcterms:modified>
</cp:coreProperties>
</file>